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Framework Schedule 7 (Call-Off Award Procedure)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1: Order Procedure</w:t>
      </w:r>
    </w:p>
    <w:p w:rsidR="00000000" w:rsidDel="00000000" w:rsidP="00000000" w:rsidRDefault="00000000" w:rsidRPr="00000000" w14:paraId="0000000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720.0000000000001" w:right="0" w:hanging="720.0000000000001"/>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Call-Off Contract is awarded</w:t>
      </w:r>
    </w:p>
    <w:p w:rsidR="00000000" w:rsidDel="00000000" w:rsidP="00000000" w:rsidRDefault="00000000" w:rsidRPr="00000000" w14:paraId="0000000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i w:val="0"/>
          <w:smallCaps w:val="0"/>
          <w:strike w:val="0"/>
          <w:color w:val="000000"/>
          <w:sz w:val="24"/>
          <w:szCs w:val="24"/>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potential Buyer decides to source Deliverables through this Contract then it will award its Deliverables in accordance with the procedure in this Schedule and the requirements of the Regulations.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Lot 1 and 2 a potential Buyer may choose to award a Call-Off Contract by either:</w:t>
      </w:r>
    </w:p>
    <w:p w:rsidR="00000000" w:rsidDel="00000000" w:rsidP="00000000" w:rsidRDefault="00000000" w:rsidRPr="00000000" w14:paraId="0000000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 award when the conditions set out under paragraph 1.4 apply; or</w:t>
      </w:r>
    </w:p>
    <w:p w:rsidR="00000000" w:rsidDel="00000000" w:rsidP="00000000" w:rsidRDefault="00000000" w:rsidRPr="00000000" w14:paraId="0000000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competition when the conditions set out under paragraph 1.5 apply</w:t>
      </w:r>
    </w:p>
    <w:p w:rsidR="00000000" w:rsidDel="00000000" w:rsidP="00000000" w:rsidRDefault="00000000" w:rsidRPr="00000000" w14:paraId="00000008">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potential Buyer can determine that:</w:t>
      </w:r>
    </w:p>
    <w:p w:rsidR="00000000" w:rsidDel="00000000" w:rsidP="00000000" w:rsidRDefault="00000000" w:rsidRPr="00000000" w14:paraId="0000000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Deliverables can be met by the Suppliers’ catalogues and description of the Deliverables and the most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economical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advantageous as set out in Framework Schedule 1 (Specification) and Framework Schedule 2 (Framework Tender); and</w:t>
      </w:r>
    </w:p>
    <w:p w:rsidR="00000000" w:rsidDel="00000000" w:rsidP="00000000" w:rsidRDefault="00000000" w:rsidRPr="00000000" w14:paraId="0000000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may award a Call-Off Contract in accordance with the procedure set out in Paragraph 2 below.</w:t>
      </w:r>
    </w:p>
    <w:p w:rsidR="00000000" w:rsidDel="00000000" w:rsidP="00000000" w:rsidRDefault="00000000" w:rsidRPr="00000000" w14:paraId="0000000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all of the terms of the proposed Call-Off Contract are not laid down in this Contract and the potential Buyer:</w:t>
      </w:r>
    </w:p>
    <w:p w:rsidR="00000000" w:rsidDel="00000000" w:rsidP="00000000" w:rsidRDefault="00000000" w:rsidRPr="00000000" w14:paraId="0000000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requires the Supplier to develop proposals or a solution in respect of such Deliverables; and/or</w:t>
      </w:r>
    </w:p>
    <w:p w:rsidR="00000000" w:rsidDel="00000000" w:rsidP="00000000" w:rsidRDefault="00000000" w:rsidRPr="00000000" w14:paraId="0000000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0" w:right="0" w:firstLine="0"/>
        <w:jc w:val="left"/>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may award a Call-Off Contract in accordance with the Further Competition Procedure set out in Paragraph 3 below.</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direct award works</w:t>
      </w:r>
    </w:p>
    <w:p w:rsidR="00000000" w:rsidDel="00000000" w:rsidP="00000000" w:rsidRDefault="00000000" w:rsidRPr="00000000" w14:paraId="0000001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1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clear Statement of Requirements;</w:t>
      </w:r>
    </w:p>
    <w:p w:rsidR="00000000" w:rsidDel="00000000" w:rsidP="00000000" w:rsidRDefault="00000000" w:rsidRPr="00000000" w14:paraId="0000001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direct award criteria as per paragraph 1.4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the Call-Off Contract with the successful Supplier in accordance with Paragraph 6 below.</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further competition works</w:t>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134" w:right="0" w:hanging="77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Buyer has to do</w:t>
      </w:r>
    </w:p>
    <w:p w:rsidR="00000000" w:rsidDel="00000000" w:rsidP="00000000" w:rsidRDefault="00000000" w:rsidRPr="00000000" w14:paraId="0000001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awarding a Call-Off Contract under this Contract through a Further Competition Procedure shall:</w:t>
      </w:r>
    </w:p>
    <w:p w:rsidR="00000000" w:rsidDel="00000000" w:rsidP="00000000" w:rsidRDefault="00000000" w:rsidRPr="00000000" w14:paraId="0000001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C">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E">
      <w:pPr>
        <w:keepNext w:val="1"/>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is not used, the Buyer shall:</w:t>
      </w:r>
    </w:p>
    <w:p w:rsidR="00000000" w:rsidDel="00000000" w:rsidP="00000000" w:rsidRDefault="00000000" w:rsidRPr="00000000" w14:paraId="0000001F">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288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0">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288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1">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288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02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23">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Deliverables;</w:t>
      </w:r>
    </w:p>
    <w:p w:rsidR="00000000" w:rsidDel="00000000" w:rsidP="00000000" w:rsidRDefault="00000000" w:rsidRPr="00000000" w14:paraId="0000002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tender submitted by the successful Supplier;</w:t>
      </w:r>
    </w:p>
    <w:p w:rsidR="00000000" w:rsidDel="00000000" w:rsidP="00000000" w:rsidRDefault="00000000" w:rsidRPr="00000000" w14:paraId="0000002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charges payable for the Deliverables in accordance with the tender submitted by the successful Supplier; and</w:t>
      </w:r>
    </w:p>
    <w:p w:rsidR="00000000" w:rsidDel="00000000" w:rsidP="00000000" w:rsidRDefault="00000000" w:rsidRPr="00000000" w14:paraId="0000002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unsuccessful Suppliers with written feedback in relation to the reasons why their tenders were unsuccessful.</w:t>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has to do</w:t>
      </w:r>
    </w:p>
    <w:p w:rsidR="00000000" w:rsidDel="00000000" w:rsidP="00000000" w:rsidRDefault="00000000" w:rsidRPr="00000000" w14:paraId="0000002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 writing, by the time and date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to the effect that it does not wish to tender in relation to the Deliverables; or</w:t>
      </w:r>
    </w:p>
    <w:p w:rsidR="00000000" w:rsidDel="00000000" w:rsidP="00000000" w:rsidRDefault="00000000" w:rsidRPr="00000000" w14:paraId="0000002C">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email response subject line to comprise unique reference number and Supplier name, so as to clearly identify the Supplier;</w:t>
      </w:r>
    </w:p>
    <w:p w:rsidR="00000000" w:rsidDel="00000000" w:rsidP="00000000" w:rsidRDefault="00000000" w:rsidRPr="00000000" w14:paraId="0000002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proposal covering the Deliverables;</w:t>
      </w:r>
    </w:p>
    <w:p w:rsidR="00000000" w:rsidDel="00000000" w:rsidP="00000000" w:rsidRDefault="00000000" w:rsidRPr="00000000" w14:paraId="0000003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3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of discounts applicable to the Deliverables, as referenced in Framework Schedule 3 (Framework Prices) (if applicable).</w:t>
      </w:r>
    </w:p>
    <w:p w:rsidR="00000000" w:rsidDel="00000000" w:rsidP="00000000" w:rsidRDefault="00000000" w:rsidRPr="00000000" w14:paraId="0000003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3">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w:t>
      </w:r>
    </w:p>
    <w:p w:rsidR="00000000" w:rsidDel="00000000" w:rsidP="00000000" w:rsidRDefault="00000000" w:rsidRPr="00000000" w14:paraId="0000003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6">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288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7">
      <w:pPr>
        <w:keepNext w:val="0"/>
        <w:keepLines w:val="0"/>
        <w:pageBreakBefore w:val="0"/>
        <w:widowControl w:val="1"/>
        <w:numPr>
          <w:ilvl w:val="4"/>
          <w:numId w:val="3"/>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288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2880.0000000000005"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No requirement to award</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Who is responsible for the award</w:t>
      </w:r>
    </w:p>
    <w:p w:rsidR="00000000" w:rsidDel="00000000" w:rsidP="00000000" w:rsidRDefault="00000000" w:rsidRPr="00000000" w14:paraId="0000003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Buyer in relation to this Contract; or</w:t>
      </w:r>
    </w:p>
    <w:p w:rsidR="00000000" w:rsidDel="00000000" w:rsidP="00000000" w:rsidRDefault="00000000" w:rsidRPr="00000000" w14:paraId="0000003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or non-performance of any Call-Off Contracts between the Supplier and Buyer entered into pursuant to this Contract.</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Awarding and creating a Call-Off contract</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bookmarkStart w:colFirst="0" w:colLast="0" w:name="_heading=h.3dy6vkm"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4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4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bookmarkStart w:colFirst="0" w:colLast="0" w:name="_heading=h.1t3h5sf"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e-auctions work</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bookmarkStart w:colFirst="0" w:colLast="0" w:name="_heading=h.4d34og8"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Buyer wishes to undertake an electronic reverse auction, where Suppliers compete in real time by bidding as the auction unfolds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Reverse Auction"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A">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inform the Suppliers of the specification for the Electronic Reverse Auction which shall include:</w:t>
      </w:r>
    </w:p>
    <w:p w:rsidR="00000000" w:rsidDel="00000000" w:rsidP="00000000" w:rsidRDefault="00000000" w:rsidRPr="00000000" w14:paraId="0000004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mathematical formula to be used to determine automatic ranking of bids on the basis of new prices and/or new values submitted;  </w:t>
      </w:r>
    </w:p>
    <w:p w:rsidR="00000000" w:rsidDel="00000000" w:rsidP="00000000" w:rsidRDefault="00000000" w:rsidRPr="00000000" w14:paraId="0000004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limits on the values which may be submitted;</w:t>
      </w:r>
    </w:p>
    <w:p w:rsidR="00000000" w:rsidDel="00000000" w:rsidP="00000000" w:rsidRDefault="00000000" w:rsidRPr="00000000" w14:paraId="0000004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5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information concerning the electronic equipment used and the arrangements and technical specification for connection;</w:t>
      </w:r>
    </w:p>
    <w:p w:rsidR="00000000" w:rsidDel="00000000" w:rsidP="00000000" w:rsidRDefault="00000000" w:rsidRPr="00000000" w14:paraId="0000005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7.5, the date and time of the start of the Electronic Reverse Auction; and</w:t>
      </w:r>
    </w:p>
    <w:p w:rsidR="00000000" w:rsidDel="00000000" w:rsidP="00000000" w:rsidRDefault="00000000" w:rsidRPr="00000000" w14:paraId="0000005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when and how the Electronic Reverse Auction will close.</w:t>
      </w:r>
    </w:p>
    <w:p w:rsidR="00000000" w:rsidDel="00000000" w:rsidP="00000000" w:rsidRDefault="00000000" w:rsidRPr="00000000" w14:paraId="0000005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bookmarkStart w:colFirst="0" w:colLast="0" w:name="_heading=h.17dp8vu"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5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5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w:t>
      </w:r>
    </w:p>
    <w:p w:rsidR="00000000" w:rsidDel="00000000" w:rsidP="00000000" w:rsidRDefault="00000000" w:rsidRPr="00000000" w14:paraId="0000005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access to the Electronic Reverse Auction may occasionally be restricted to allow for repairs or maintenance; and</w:t>
      </w:r>
    </w:p>
    <w:p w:rsidR="00000000" w:rsidDel="00000000" w:rsidP="00000000" w:rsidRDefault="00000000" w:rsidRPr="00000000" w14:paraId="0000005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720.0000000000001" w:right="0" w:hanging="720.0000000000001"/>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close the Electronic Reverse Auction on the basis of:</w:t>
      </w:r>
    </w:p>
    <w:p w:rsidR="00000000" w:rsidDel="00000000" w:rsidP="00000000" w:rsidRDefault="00000000" w:rsidRPr="00000000" w14:paraId="0000005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date and time fixed in advance;</w:t>
      </w:r>
    </w:p>
    <w:p w:rsidR="00000000" w:rsidDel="00000000" w:rsidP="00000000" w:rsidRDefault="00000000" w:rsidRPr="00000000" w14:paraId="0000005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160.0000000000005" w:right="0" w:hanging="720.000000000000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1440.0000000000002" w:right="0" w:hanging="720.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all the phases have been completed.</w:t>
      </w:r>
    </w:p>
    <w:p w:rsidR="00000000" w:rsidDel="00000000" w:rsidP="00000000" w:rsidRDefault="00000000" w:rsidRPr="00000000" w14:paraId="0000005D">
      <w:pPr>
        <w:spacing w:after="120" w:before="12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2: Award Criteria</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may be awarded on the basis </w:t>
      </w:r>
      <w:r w:rsidDel="00000000" w:rsidR="00000000" w:rsidRPr="00000000">
        <w:rPr>
          <w:rFonts w:ascii="Arial" w:cs="Arial" w:eastAsia="Arial" w:hAnsi="Arial"/>
          <w:sz w:val="24"/>
          <w:szCs w:val="24"/>
          <w:rtl w:val="0"/>
        </w:rPr>
        <w:t xml:space="preserve">of the most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economically advantageous tender ("MEAT").</w:t>
      </w:r>
    </w:p>
    <w:p w:rsidR="00000000" w:rsidDel="00000000" w:rsidP="00000000" w:rsidRDefault="00000000" w:rsidRPr="00000000" w14:paraId="00000061">
      <w:pPr>
        <w:spacing w:after="120" w:before="120" w:line="240" w:lineRule="auto"/>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Direct award criteria</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criteria and weightings shall apply to the evaluation for direct award of each Call-Off.</w:t>
      </w:r>
    </w:p>
    <w:tbl>
      <w:tblPr>
        <w:tblStyle w:val="Table1"/>
        <w:tblW w:w="921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15"/>
        <w:gridCol w:w="7695"/>
        <w:tblGridChange w:id="0">
          <w:tblGrid>
            <w:gridCol w:w="1515"/>
            <w:gridCol w:w="7695"/>
          </w:tblGrid>
        </w:tblGridChange>
      </w:tblGrid>
      <w:tr>
        <w:trPr>
          <w:cantSplit w:val="0"/>
          <w:tblHeader w:val="0"/>
        </w:trPr>
        <w:tc>
          <w:tcPr>
            <w:shd w:fill="e7e6e6" w:val="clear"/>
          </w:tcPr>
          <w:p w:rsidR="00000000" w:rsidDel="00000000" w:rsidP="00000000" w:rsidRDefault="00000000" w:rsidRPr="00000000" w14:paraId="0000006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 </w:t>
            </w:r>
          </w:p>
        </w:tc>
        <w:tc>
          <w:tcPr>
            <w:shd w:fill="e7e6e6" w:val="clear"/>
          </w:tcPr>
          <w:p w:rsidR="00000000" w:rsidDel="00000000" w:rsidP="00000000" w:rsidRDefault="00000000" w:rsidRPr="00000000" w14:paraId="00000065">
            <w:pPr>
              <w:widowControl w:val="1"/>
              <w:spacing w:after="120" w:before="1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w:t>
            </w:r>
          </w:p>
        </w:tc>
      </w:tr>
      <w:tr>
        <w:trPr>
          <w:cantSplit w:val="0"/>
          <w:tblHeader w:val="0"/>
        </w:trPr>
        <w:tc>
          <w:tcPr/>
          <w:p w:rsidR="00000000" w:rsidDel="00000000" w:rsidP="00000000" w:rsidRDefault="00000000" w:rsidRPr="00000000" w14:paraId="0000006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50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w:t>
            </w:r>
          </w:p>
        </w:tc>
        <w:tc>
          <w:tcPr/>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100%</w:t>
            </w:r>
          </w:p>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accepts the Framework Price for the products on their Core List</w:t>
            </w:r>
          </w:p>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The Non-Core pricing discount cannot be negotiated during the Call Off Procedure when undertaking a direct award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Price includes the choice of Delivery Options as required by the Buyer</w:t>
            </w:r>
          </w:p>
        </w:tc>
      </w:tr>
    </w:tbl>
    <w:p w:rsidR="00000000" w:rsidDel="00000000" w:rsidP="00000000" w:rsidRDefault="00000000" w:rsidRPr="00000000" w14:paraId="0000006B">
      <w:pPr>
        <w:keepNext w:val="1"/>
        <w:keepLines w:val="0"/>
        <w:pageBreakBefore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B: Further Competition Award Criteria</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criteria and weightings shall apply to the evaluation of tenders received through the Further Competition Procedure:</w:t>
      </w:r>
    </w:p>
    <w:tbl>
      <w:tblPr>
        <w:tblStyle w:val="Table2"/>
        <w:tblW w:w="90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60"/>
        <w:gridCol w:w="3870"/>
        <w:tblGridChange w:id="0">
          <w:tblGrid>
            <w:gridCol w:w="5160"/>
            <w:gridCol w:w="3870"/>
          </w:tblGrid>
        </w:tblGridChange>
      </w:tblGrid>
      <w:tr>
        <w:trPr>
          <w:cantSplit w:val="0"/>
          <w:tblHeader w:val="0"/>
        </w:trPr>
        <w:tc>
          <w:tcPr>
            <w:shd w:fill="e7e6e6" w:val="clea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6E">
            <w:pPr>
              <w:widowControl w:val="1"/>
              <w:spacing w:after="120" w:before="12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Quality</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Which may include the following criteria:</w:t>
            </w:r>
            <w:r w:rsidDel="00000000" w:rsidR="00000000" w:rsidRPr="00000000">
              <w:rPr>
                <w:rtl w:val="0"/>
              </w:rPr>
            </w:r>
          </w:p>
          <w:p w:rsidR="00000000" w:rsidDel="00000000" w:rsidP="00000000" w:rsidRDefault="00000000" w:rsidRPr="00000000" w14:paraId="00000071">
            <w:pPr>
              <w:keepNext w:val="1"/>
              <w:widowControl w:val="1"/>
              <w:numPr>
                <w:ilvl w:val="0"/>
                <w:numId w:val="1"/>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Added Value / Innovation</w:t>
            </w:r>
          </w:p>
          <w:p w:rsidR="00000000" w:rsidDel="00000000" w:rsidP="00000000" w:rsidRDefault="00000000" w:rsidRPr="00000000" w14:paraId="00000072">
            <w:pPr>
              <w:keepNext w:val="1"/>
              <w:widowControl w:val="1"/>
              <w:numPr>
                <w:ilvl w:val="0"/>
                <w:numId w:val="1"/>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Approach to Delivery of the Services</w:t>
            </w:r>
          </w:p>
          <w:p w:rsidR="00000000" w:rsidDel="00000000" w:rsidP="00000000" w:rsidRDefault="00000000" w:rsidRPr="00000000" w14:paraId="00000073">
            <w:pPr>
              <w:keepNext w:val="1"/>
              <w:widowControl w:val="1"/>
              <w:numPr>
                <w:ilvl w:val="0"/>
                <w:numId w:val="1"/>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Implementation</w:t>
            </w:r>
          </w:p>
          <w:p w:rsidR="00000000" w:rsidDel="00000000" w:rsidP="00000000" w:rsidRDefault="00000000" w:rsidRPr="00000000" w14:paraId="00000074">
            <w:pPr>
              <w:keepNext w:val="1"/>
              <w:widowControl w:val="1"/>
              <w:numPr>
                <w:ilvl w:val="0"/>
                <w:numId w:val="1"/>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Account Management</w:t>
            </w:r>
          </w:p>
          <w:p w:rsidR="00000000" w:rsidDel="00000000" w:rsidP="00000000" w:rsidRDefault="00000000" w:rsidRPr="00000000" w14:paraId="00000075">
            <w:pPr>
              <w:keepNext w:val="1"/>
              <w:widowControl w:val="1"/>
              <w:numPr>
                <w:ilvl w:val="0"/>
                <w:numId w:val="1"/>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System Integration</w:t>
            </w:r>
          </w:p>
          <w:p w:rsidR="00000000" w:rsidDel="00000000" w:rsidP="00000000" w:rsidRDefault="00000000" w:rsidRPr="00000000" w14:paraId="00000076">
            <w:pPr>
              <w:keepNext w:val="1"/>
              <w:widowControl w:val="1"/>
              <w:numPr>
                <w:ilvl w:val="0"/>
                <w:numId w:val="1"/>
              </w:numPr>
              <w:pBdr>
                <w:top w:space="0" w:sz="0" w:val="nil"/>
                <w:left w:space="0" w:sz="0" w:val="nil"/>
                <w:bottom w:space="0" w:sz="0" w:val="nil"/>
                <w:right w:space="0" w:sz="0" w:val="nil"/>
                <w:between w:space="0" w:sz="0" w:val="nil"/>
              </w:pBdr>
              <w:spacing w:after="120" w:before="120" w:line="240" w:lineRule="auto"/>
              <w:ind w:left="720" w:hanging="36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Use of Supply Chain / Partners</w:t>
            </w:r>
            <w:r w:rsidDel="00000000" w:rsidR="00000000" w:rsidRPr="00000000">
              <w:rPr>
                <w:rtl w:val="0"/>
              </w:rPr>
            </w:r>
          </w:p>
        </w:tc>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40% with a tolerance of +/- 20%</w:t>
            </w:r>
          </w:p>
        </w:tc>
      </w:tr>
      <w:tr>
        <w:trPr>
          <w:cantSplit w:val="0"/>
          <w:tblHeader w:val="0"/>
        </w:trPr>
        <w:tc>
          <w:tcPr>
            <w:shd w:fill="auto" w:val="clea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Price</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Which will include the following criteria</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Core List products</w:t>
            </w:r>
          </w:p>
          <w:p w:rsidR="00000000" w:rsidDel="00000000" w:rsidP="00000000" w:rsidRDefault="00000000" w:rsidRPr="00000000" w14:paraId="0000007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Delivery options</w:t>
            </w:r>
            <w:r w:rsidDel="00000000" w:rsidR="00000000" w:rsidRPr="00000000">
              <w:rPr>
                <w:rtl w:val="0"/>
              </w:rPr>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50% with a tolerance of  +/- 20 % </w:t>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Which may include the following criteria:</w:t>
            </w:r>
            <w:r w:rsidDel="00000000" w:rsidR="00000000" w:rsidRPr="00000000">
              <w:rPr>
                <w:rtl w:val="0"/>
              </w:rPr>
            </w:r>
          </w:p>
          <w:p w:rsidR="00000000" w:rsidDel="00000000" w:rsidP="00000000" w:rsidRDefault="00000000" w:rsidRPr="00000000" w14:paraId="0000007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Carbon Net Zero</w:t>
            </w:r>
          </w:p>
          <w:p w:rsidR="00000000" w:rsidDel="00000000" w:rsidP="00000000" w:rsidRDefault="00000000" w:rsidRPr="00000000" w14:paraId="0000008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Plastic reduction</w:t>
            </w:r>
          </w:p>
          <w:p w:rsidR="00000000" w:rsidDel="00000000" w:rsidP="00000000" w:rsidRDefault="00000000" w:rsidRPr="00000000" w14:paraId="0000008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Green products</w:t>
            </w:r>
          </w:p>
          <w:p w:rsidR="00000000" w:rsidDel="00000000" w:rsidP="00000000" w:rsidRDefault="00000000" w:rsidRPr="00000000" w14:paraId="0000008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Sustainable delivery</w:t>
            </w:r>
            <w:r w:rsidDel="00000000" w:rsidR="00000000" w:rsidRPr="00000000">
              <w:rPr>
                <w:rtl w:val="0"/>
              </w:rPr>
            </w:r>
          </w:p>
        </w:tc>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 with a tolerance of + 20%</w:t>
            </w:r>
          </w:p>
        </w:tc>
      </w:tr>
    </w:tbl>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566.9291338582677" w:footer="566.929133858267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8D">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RM6299 Office Solutions Framework</w:t>
      <w:tab/>
      <w:t xml:space="preserve">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v2.0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v3.1</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7 (Call-Off Award Procedure)</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7 (Call-Off Award Procedure)</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Noto Sans Symbols" w:cs="Noto Sans Symbols" w:eastAsia="Noto Sans Symbols" w:hAnsi="Noto Sans Symbol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720.0000000000001" w:hanging="720.0000000000001"/>
      </w:pPr>
      <w:rPr>
        <w:b w:val="0"/>
        <w:i w:val="0"/>
        <w:smallCaps w:val="0"/>
        <w:strike w:val="0"/>
        <w:color w:val="00000a"/>
        <w:sz w:val="24"/>
        <w:szCs w:val="24"/>
        <w:u w:val="none"/>
        <w:vertAlign w:val="baseline"/>
      </w:rPr>
    </w:lvl>
    <w:lvl w:ilvl="2">
      <w:start w:val="1"/>
      <w:numFmt w:val="decimal"/>
      <w:lvlText w:val="%1.%2.%3"/>
      <w:lvlJc w:val="left"/>
      <w:pPr>
        <w:ind w:left="1440.0000000000002" w:hanging="720.0000000000001"/>
      </w:pPr>
      <w:rPr>
        <w:b w:val="0"/>
        <w:i w:val="0"/>
        <w:smallCaps w:val="0"/>
        <w:strike w:val="0"/>
        <w:color w:val="00000a"/>
        <w:sz w:val="24"/>
        <w:szCs w:val="24"/>
        <w:u w:val="none"/>
        <w:vertAlign w:val="baseline"/>
      </w:rPr>
    </w:lvl>
    <w:lvl w:ilvl="3">
      <w:start w:val="1"/>
      <w:numFmt w:val="lowerLetter"/>
      <w:lvlText w:val="(%4)"/>
      <w:lvlJc w:val="left"/>
      <w:pPr>
        <w:ind w:left="2160.0000000000005" w:hanging="720.0000000000002"/>
      </w:pPr>
      <w:rPr>
        <w:b w:val="0"/>
        <w:i w:val="0"/>
        <w:smallCaps w:val="0"/>
        <w:strike w:val="0"/>
        <w:color w:val="00000a"/>
        <w:sz w:val="24"/>
        <w:szCs w:val="24"/>
        <w:u w:val="none"/>
        <w:vertAlign w:val="baseline"/>
      </w:rPr>
    </w:lvl>
    <w:lvl w:ilvl="4">
      <w:start w:val="1"/>
      <w:numFmt w:val="lowerRoman"/>
      <w:lvlText w:val="(%5)"/>
      <w:lvlJc w:val="left"/>
      <w:pPr>
        <w:ind w:left="2880.000000000000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0000000000001" w:hanging="720.0000000000001"/>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BNNQ8mVCx37izkK4te10Sbf0A==">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